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F3" w:rsidRDefault="006F1CF3" w:rsidP="00744400">
      <w:pPr>
        <w:pStyle w:val="ConsPlusNormal"/>
        <w:ind w:firstLine="540"/>
        <w:jc w:val="both"/>
      </w:pPr>
    </w:p>
    <w:p w:rsidR="006F1CF3" w:rsidRPr="00F94D31" w:rsidRDefault="006F1CF3" w:rsidP="00DA79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94D31">
        <w:rPr>
          <w:rFonts w:ascii="Times New Roman" w:hAnsi="Times New Roman" w:cs="Times New Roman"/>
          <w:sz w:val="28"/>
          <w:szCs w:val="28"/>
        </w:rPr>
        <w:t>МИНИСТЕРСТВО ФИНАНСОВ РОССИЙСКОЙ ФЕДЕРАЦИИ</w:t>
      </w:r>
    </w:p>
    <w:p w:rsidR="006F1CF3" w:rsidRPr="00F94D31" w:rsidRDefault="006F1CF3" w:rsidP="00DA79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F1CF3" w:rsidRPr="00F94D31" w:rsidRDefault="006F1CF3" w:rsidP="00DA79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6"/>
      <w:bookmarkEnd w:id="0"/>
      <w:r w:rsidRPr="00F94D31">
        <w:rPr>
          <w:rFonts w:ascii="Times New Roman" w:hAnsi="Times New Roman" w:cs="Times New Roman"/>
          <w:sz w:val="28"/>
          <w:szCs w:val="28"/>
        </w:rPr>
        <w:t>ПИСЬМО</w:t>
      </w:r>
    </w:p>
    <w:p w:rsidR="006F1CF3" w:rsidRPr="00F94D31" w:rsidRDefault="006F1CF3" w:rsidP="00DA79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94D31">
        <w:rPr>
          <w:rFonts w:ascii="Times New Roman" w:hAnsi="Times New Roman" w:cs="Times New Roman"/>
          <w:sz w:val="28"/>
          <w:szCs w:val="28"/>
        </w:rPr>
        <w:t>от 21 ноября 2014 г. N 03-11-09/59138</w:t>
      </w:r>
    </w:p>
    <w:p w:rsidR="006F1CF3" w:rsidRPr="00F94D31" w:rsidRDefault="006F1CF3" w:rsidP="00DA79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F1CF3" w:rsidRPr="00F94D31" w:rsidRDefault="006F1CF3" w:rsidP="006F1C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D31">
        <w:rPr>
          <w:rFonts w:ascii="Times New Roman" w:hAnsi="Times New Roman" w:cs="Times New Roman"/>
          <w:sz w:val="28"/>
          <w:szCs w:val="28"/>
        </w:rPr>
        <w:t xml:space="preserve">Департамент налоговой и таможенно-тарифной политики рассмотрел письмо </w:t>
      </w:r>
      <w:proofErr w:type="gramStart"/>
      <w:r w:rsidRPr="00F94D31">
        <w:rPr>
          <w:rFonts w:ascii="Times New Roman" w:hAnsi="Times New Roman" w:cs="Times New Roman"/>
          <w:sz w:val="28"/>
          <w:szCs w:val="28"/>
        </w:rPr>
        <w:t xml:space="preserve">с проектом массового письма налоговым органам Российской Федерации по вопросу </w:t>
      </w:r>
      <w:bookmarkStart w:id="1" w:name="_GoBack"/>
      <w:r w:rsidRPr="00F94D31">
        <w:rPr>
          <w:rFonts w:ascii="Times New Roman" w:hAnsi="Times New Roman" w:cs="Times New Roman"/>
          <w:sz w:val="28"/>
          <w:szCs w:val="28"/>
        </w:rPr>
        <w:t>о порядке уплаты налогов при утрате права на применение</w:t>
      </w:r>
      <w:proofErr w:type="gramEnd"/>
      <w:r w:rsidRPr="00F94D31">
        <w:rPr>
          <w:rFonts w:ascii="Times New Roman" w:hAnsi="Times New Roman" w:cs="Times New Roman"/>
          <w:sz w:val="28"/>
          <w:szCs w:val="28"/>
        </w:rPr>
        <w:t xml:space="preserve"> патентной системы налогообложения</w:t>
      </w:r>
      <w:bookmarkEnd w:id="1"/>
      <w:r w:rsidRPr="00F94D31">
        <w:rPr>
          <w:rFonts w:ascii="Times New Roman" w:hAnsi="Times New Roman" w:cs="Times New Roman"/>
          <w:sz w:val="28"/>
          <w:szCs w:val="28"/>
        </w:rPr>
        <w:t xml:space="preserve"> и сообщает.</w:t>
      </w:r>
    </w:p>
    <w:p w:rsidR="006F1CF3" w:rsidRPr="00F94D31" w:rsidRDefault="006F1CF3" w:rsidP="006F1C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D31">
        <w:rPr>
          <w:rFonts w:ascii="Times New Roman" w:hAnsi="Times New Roman" w:cs="Times New Roman"/>
          <w:sz w:val="28"/>
          <w:szCs w:val="28"/>
        </w:rPr>
        <w:t>В соответствии с пунктом 6 статьи 346.45 Налогового кодекса Российской Федерации (далее - Кодекс) налогоплательщик считается утратившим право на применение патентной системы налогообложения и перешедшим на общий режим налогообложения с начала налогового периода, на который ему был выдан патент в случае:</w:t>
      </w:r>
    </w:p>
    <w:p w:rsidR="006F1CF3" w:rsidRPr="00F94D31" w:rsidRDefault="006F1CF3" w:rsidP="006F1C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D31">
        <w:rPr>
          <w:rFonts w:ascii="Times New Roman" w:hAnsi="Times New Roman" w:cs="Times New Roman"/>
          <w:sz w:val="28"/>
          <w:szCs w:val="28"/>
        </w:rPr>
        <w:t>1) если с начала календарного года доходы налогоплательщика от реализации, определяемые в соответствии со статьей 249 Кодекса, по всем видам предпринимательской деятельности, в отношении которых применяется патентная система налогообложения, превысили 60 млн. рублей;</w:t>
      </w:r>
    </w:p>
    <w:p w:rsidR="006F1CF3" w:rsidRPr="00F94D31" w:rsidRDefault="006F1CF3" w:rsidP="006F1C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D31">
        <w:rPr>
          <w:rFonts w:ascii="Times New Roman" w:hAnsi="Times New Roman" w:cs="Times New Roman"/>
          <w:sz w:val="28"/>
          <w:szCs w:val="28"/>
        </w:rPr>
        <w:t>2) если в течение налогового периода налогоплательщиком было допущено несоответствие требованию, установленному пунктом 5 статьи 346.43 Кодекса;</w:t>
      </w:r>
    </w:p>
    <w:p w:rsidR="006F1CF3" w:rsidRPr="00F94D31" w:rsidRDefault="006F1CF3" w:rsidP="006F1C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D31">
        <w:rPr>
          <w:rFonts w:ascii="Times New Roman" w:hAnsi="Times New Roman" w:cs="Times New Roman"/>
          <w:sz w:val="28"/>
          <w:szCs w:val="28"/>
        </w:rPr>
        <w:t>3) если налогоплательщиком не был уплачен налог в сроки, установленные пунктом 2 статьи 346.51 Кодекса.</w:t>
      </w:r>
    </w:p>
    <w:p w:rsidR="006F1CF3" w:rsidRPr="00F94D31" w:rsidRDefault="006F1CF3" w:rsidP="006F1C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D31">
        <w:rPr>
          <w:rFonts w:ascii="Times New Roman" w:hAnsi="Times New Roman" w:cs="Times New Roman"/>
          <w:sz w:val="28"/>
          <w:szCs w:val="28"/>
        </w:rPr>
        <w:t>Согласно пункту 7 статьи 346.45 Кодекса суммы налогов, подлежащие уплате в соответствии с общим режимом налогообложения за период, в котором индивидуальный предприниматель утратил право на применение патентной системы налогообложения по основаниям, указанным в пункте 6 статьи 346.45 Кодекса, исчисляются и уплачиваются индивидуальным предпринимателем в порядке, предусмотренном законодательством Российской Федерации о налогах и сборах для вновь зарегистрированных индивидуальных предпринимателей.</w:t>
      </w:r>
      <w:proofErr w:type="gramEnd"/>
      <w:r w:rsidRPr="00F94D31">
        <w:rPr>
          <w:rFonts w:ascii="Times New Roman" w:hAnsi="Times New Roman" w:cs="Times New Roman"/>
          <w:sz w:val="28"/>
          <w:szCs w:val="28"/>
        </w:rPr>
        <w:t xml:space="preserve"> При этом указанные индивидуальные предприниматели не уплачивают пени в случае несвоевременной уплаты авансовых платежей по налогам, подлежащим уплате в соответствии с общим режимом налогообложения в течение того периода, на который был выдан патент.</w:t>
      </w:r>
    </w:p>
    <w:p w:rsidR="006F1CF3" w:rsidRPr="00F94D31" w:rsidRDefault="006F1CF3" w:rsidP="006F1C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D31">
        <w:rPr>
          <w:rFonts w:ascii="Times New Roman" w:hAnsi="Times New Roman" w:cs="Times New Roman"/>
          <w:sz w:val="28"/>
          <w:szCs w:val="28"/>
        </w:rPr>
        <w:t>Сумма налога на доходы физических лиц, подлежащая уплате за налоговый период, в котором индивидуальный предприниматель утратил право на применение патентной системы налогообложения в соответствии с пунктом 6 указанной статьи Кодекса, уменьшается на сумму налога, уплаченного в связи с применением патентной системы налогообложения.</w:t>
      </w:r>
    </w:p>
    <w:p w:rsidR="006F1CF3" w:rsidRPr="00F94D31" w:rsidRDefault="006F1CF3" w:rsidP="006F1C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D31">
        <w:rPr>
          <w:rFonts w:ascii="Times New Roman" w:hAnsi="Times New Roman" w:cs="Times New Roman"/>
          <w:sz w:val="28"/>
          <w:szCs w:val="28"/>
        </w:rPr>
        <w:t xml:space="preserve">Патентная система налогообложения применяется индивидуальными предпринимателями наряду с иными режимами налогообложения, предусмотренными законодательством Российской Федерации о налогах и сборах в </w:t>
      </w:r>
      <w:r w:rsidRPr="00F94D31">
        <w:rPr>
          <w:rFonts w:ascii="Times New Roman" w:hAnsi="Times New Roman" w:cs="Times New Roman"/>
          <w:sz w:val="28"/>
          <w:szCs w:val="28"/>
        </w:rPr>
        <w:lastRenderedPageBreak/>
        <w:t>отношении видов предпринимательской деятельности, перечисленных в пункте 2 статьи 346.43 Кодекса.</w:t>
      </w:r>
    </w:p>
    <w:p w:rsidR="006F1CF3" w:rsidRPr="00F94D31" w:rsidRDefault="006F1CF3" w:rsidP="006F1C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D31">
        <w:rPr>
          <w:rFonts w:ascii="Times New Roman" w:hAnsi="Times New Roman" w:cs="Times New Roman"/>
          <w:sz w:val="28"/>
          <w:szCs w:val="28"/>
        </w:rPr>
        <w:t>В связи с этим индивидуальный предприниматель, совмещающий применение патентной системы налогообложения с упрощенной системой налогообложения или системой налогообложения для сельскохозяйственных товаропроизводителей (единым сельскохозяйственным налогом) и утративший право на применение патентной системы налогообложения по одному из оснований, предусмотренных пунктом 6 статьи 346.45 Кодекса, обязан за период применения патентной системы налогообложения уплатить налоги в рамках общего режима налогообложения, от которых был освобожден</w:t>
      </w:r>
      <w:proofErr w:type="gramEnd"/>
      <w:r w:rsidRPr="00F94D31">
        <w:rPr>
          <w:rFonts w:ascii="Times New Roman" w:hAnsi="Times New Roman" w:cs="Times New Roman"/>
          <w:sz w:val="28"/>
          <w:szCs w:val="28"/>
        </w:rPr>
        <w:t xml:space="preserve"> в соответствии с пунктами 10 и 11 статьи 346.43 Кодекса. При этом доходы, полученные от других видов деятельности, облагаются в рамках иных режимов налогообложения, применяемых индивидуальным предпринимателем.</w:t>
      </w:r>
    </w:p>
    <w:p w:rsidR="006F1CF3" w:rsidRPr="00F94D31" w:rsidRDefault="006F1CF3" w:rsidP="006F1C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D31">
        <w:rPr>
          <w:rFonts w:ascii="Times New Roman" w:hAnsi="Times New Roman" w:cs="Times New Roman"/>
          <w:sz w:val="28"/>
          <w:szCs w:val="28"/>
        </w:rPr>
        <w:t>Индивидуальный предприниматель обязан заявить в налоговый орган об утрате права на применение патентной системы налогообложения по основаниям, указанным в подпунктах 1 и 2 пункта 6 статьи 346.45 Кодекса, и о переходе на общий режим налогообложения или о прекращении предпринимательской деятельности, в отношении которой применяется патентная система налогообложения, в течение 10 календарных дней со дня наступления обстоятельства, являющегося основанием для утраты</w:t>
      </w:r>
      <w:proofErr w:type="gramEnd"/>
      <w:r w:rsidRPr="00F94D31">
        <w:rPr>
          <w:rFonts w:ascii="Times New Roman" w:hAnsi="Times New Roman" w:cs="Times New Roman"/>
          <w:sz w:val="28"/>
          <w:szCs w:val="28"/>
        </w:rPr>
        <w:t xml:space="preserve"> права на применение патентной системы налогообложения, или со дня прекращения предпринимательской деятельности, в отношении которой применялась патентная система налогообложения (пункт 8 статьи 346.45 Кодекса).</w:t>
      </w:r>
    </w:p>
    <w:p w:rsidR="006F1CF3" w:rsidRPr="00F94D31" w:rsidRDefault="006F1CF3" w:rsidP="006F1C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D31">
        <w:rPr>
          <w:rFonts w:ascii="Times New Roman" w:hAnsi="Times New Roman" w:cs="Times New Roman"/>
          <w:sz w:val="28"/>
          <w:szCs w:val="28"/>
        </w:rPr>
        <w:t>В связи с этим индивидуальный предприниматель, утративший право на применение патентной системы налогообложения по основаниям, указанным в подпунктах 1 и 2 пункта 6 статьи 346.45 Кодекса, должен уплатить налоги по общему режиму налогообложения за период с даты начала действия патента по дату наступления обстоятельства, служащего основанием для утраты права на применение патентной системы налогообложения, указанную в представленном заявлении об утрате</w:t>
      </w:r>
      <w:proofErr w:type="gramEnd"/>
      <w:r w:rsidRPr="00F94D31">
        <w:rPr>
          <w:rFonts w:ascii="Times New Roman" w:hAnsi="Times New Roman" w:cs="Times New Roman"/>
          <w:sz w:val="28"/>
          <w:szCs w:val="28"/>
        </w:rPr>
        <w:t xml:space="preserve"> права на применение данного специального налогового режима.</w:t>
      </w:r>
    </w:p>
    <w:p w:rsidR="006F1CF3" w:rsidRPr="00F94D31" w:rsidRDefault="006F1CF3" w:rsidP="006F1C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D31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F94D3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94D31">
        <w:rPr>
          <w:rFonts w:ascii="Times New Roman" w:hAnsi="Times New Roman" w:cs="Times New Roman"/>
          <w:sz w:val="28"/>
          <w:szCs w:val="28"/>
        </w:rPr>
        <w:t xml:space="preserve"> несвоевременная подача налогоплательщиком указанного заявления не отменяет наступления последствий, предусмотренных пунктами 6 и 7 статьи 346.45 Кодекса. Поэтому индивидуальный предприниматель, не подавший в установленный срок данное заявление, должен исполнить обязанности по уплате налогов в соответствии с общим режимом налогообложения за период </w:t>
      </w:r>
      <w:proofErr w:type="gramStart"/>
      <w:r w:rsidRPr="00F94D31">
        <w:rPr>
          <w:rFonts w:ascii="Times New Roman" w:hAnsi="Times New Roman" w:cs="Times New Roman"/>
          <w:sz w:val="28"/>
          <w:szCs w:val="28"/>
        </w:rPr>
        <w:t>с даты начала</w:t>
      </w:r>
      <w:proofErr w:type="gramEnd"/>
      <w:r w:rsidRPr="00F94D31">
        <w:rPr>
          <w:rFonts w:ascii="Times New Roman" w:hAnsi="Times New Roman" w:cs="Times New Roman"/>
          <w:sz w:val="28"/>
          <w:szCs w:val="28"/>
        </w:rPr>
        <w:t xml:space="preserve"> действия патента по дату наступления обстоятельства, служащего основанием для утраты права на применение патентной системы налогообложения.</w:t>
      </w:r>
    </w:p>
    <w:p w:rsidR="006F1CF3" w:rsidRPr="00F94D31" w:rsidRDefault="006F1CF3" w:rsidP="006F1C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D31">
        <w:rPr>
          <w:rFonts w:ascii="Times New Roman" w:hAnsi="Times New Roman" w:cs="Times New Roman"/>
          <w:sz w:val="28"/>
          <w:szCs w:val="28"/>
        </w:rPr>
        <w:t>Индивидуальный предприниматель, являющийся налогоплательщиком патентной системы налогообложения, но не уплативший налог в установленный срок, обязан за период применения патентной системы налогообложения (</w:t>
      </w:r>
      <w:proofErr w:type="gramStart"/>
      <w:r w:rsidRPr="00F94D31">
        <w:rPr>
          <w:rFonts w:ascii="Times New Roman" w:hAnsi="Times New Roman" w:cs="Times New Roman"/>
          <w:sz w:val="28"/>
          <w:szCs w:val="28"/>
        </w:rPr>
        <w:t>с даты начала</w:t>
      </w:r>
      <w:proofErr w:type="gramEnd"/>
      <w:r w:rsidRPr="00F94D31">
        <w:rPr>
          <w:rFonts w:ascii="Times New Roman" w:hAnsi="Times New Roman" w:cs="Times New Roman"/>
          <w:sz w:val="28"/>
          <w:szCs w:val="28"/>
        </w:rPr>
        <w:t xml:space="preserve"> действия патента по дату истечения срока уплаты налога) уплатить налоги в рамках общего режима налогообложения.</w:t>
      </w:r>
    </w:p>
    <w:p w:rsidR="006F1CF3" w:rsidRPr="00F94D31" w:rsidRDefault="006F1CF3" w:rsidP="006F1C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D31">
        <w:rPr>
          <w:rFonts w:ascii="Times New Roman" w:hAnsi="Times New Roman" w:cs="Times New Roman"/>
          <w:sz w:val="28"/>
          <w:szCs w:val="28"/>
        </w:rPr>
        <w:lastRenderedPageBreak/>
        <w:t>С даты снятия с учета в качестве налогоплательщика патентной системы налогообложения, произведенного в порядке, установленном пунктом 8 статьи 346.45 и пунктом 3 статьи 346.46 Кодекса, указанный индивидуальный предприниматель вправе по виду предпринимательской деятельности, в отношении которой применялась патентная система налогообложения, применять систему налогообложения для сельскохозяйственных товаропроизводителей (единый сельскохозяйственный налог) или упрощенную систему налогообложения при соблюдении ограничений, установленных главами 26.1 и</w:t>
      </w:r>
      <w:proofErr w:type="gramEnd"/>
      <w:r w:rsidRPr="00F94D31">
        <w:rPr>
          <w:rFonts w:ascii="Times New Roman" w:hAnsi="Times New Roman" w:cs="Times New Roman"/>
          <w:sz w:val="28"/>
          <w:szCs w:val="28"/>
        </w:rPr>
        <w:t xml:space="preserve"> 26.2 Кодекса.</w:t>
      </w:r>
    </w:p>
    <w:p w:rsidR="006F1CF3" w:rsidRPr="00F94D31" w:rsidRDefault="006F1CF3" w:rsidP="007444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CF3" w:rsidRPr="00F94D31" w:rsidRDefault="006F1CF3" w:rsidP="00DD711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F94D31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6F1CF3" w:rsidRPr="00F94D31" w:rsidRDefault="006F1CF3" w:rsidP="00DD711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F94D31">
        <w:rPr>
          <w:rFonts w:ascii="Times New Roman" w:hAnsi="Times New Roman" w:cs="Times New Roman"/>
          <w:sz w:val="28"/>
          <w:szCs w:val="28"/>
        </w:rPr>
        <w:t>И.В.ТРУНИН</w:t>
      </w:r>
    </w:p>
    <w:p w:rsidR="006F1CF3" w:rsidRPr="00F94D31" w:rsidRDefault="006F1CF3" w:rsidP="00DD711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F1CF3" w:rsidRPr="00F94D31" w:rsidRDefault="006F1CF3" w:rsidP="007444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4C91" w:rsidRPr="00F94D31" w:rsidRDefault="00104C91" w:rsidP="007444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04C91" w:rsidRPr="00F94D31" w:rsidSect="00322B55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E1"/>
    <w:rsid w:val="00104C91"/>
    <w:rsid w:val="006F1CF3"/>
    <w:rsid w:val="00744400"/>
    <w:rsid w:val="007919C3"/>
    <w:rsid w:val="00851CE1"/>
    <w:rsid w:val="00981C98"/>
    <w:rsid w:val="00C2302A"/>
    <w:rsid w:val="00DA7938"/>
    <w:rsid w:val="00DD711C"/>
    <w:rsid w:val="00F9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CF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CF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885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Кощугулова Р.Б.</dc:creator>
  <cp:keywords/>
  <dc:description/>
  <cp:lastModifiedBy>УФНС России по Курганской области</cp:lastModifiedBy>
  <cp:revision>9</cp:revision>
  <dcterms:created xsi:type="dcterms:W3CDTF">2014-12-25T04:17:00Z</dcterms:created>
  <dcterms:modified xsi:type="dcterms:W3CDTF">2014-12-25T03:53:00Z</dcterms:modified>
</cp:coreProperties>
</file>